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4CD4">
        <w:rPr>
          <w:rFonts w:ascii="Times New Roman" w:hAnsi="Times New Roman"/>
          <w:b/>
          <w:sz w:val="28"/>
          <w:szCs w:val="28"/>
        </w:rPr>
        <w:t>АДМИНИСТРАЦИЯ</w:t>
      </w: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4CD4">
        <w:rPr>
          <w:rFonts w:ascii="Times New Roman" w:hAnsi="Times New Roman"/>
          <w:b/>
          <w:sz w:val="28"/>
          <w:szCs w:val="28"/>
        </w:rPr>
        <w:t>ПОГОРЕЛЬСКОГО СЕЛЬСОВЕТА</w:t>
      </w: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4CD4">
        <w:rPr>
          <w:rFonts w:ascii="Times New Roman" w:hAnsi="Times New Roman"/>
          <w:b/>
          <w:sz w:val="28"/>
          <w:szCs w:val="28"/>
        </w:rPr>
        <w:t>ЧАНОВСКОГО РАЙОНА НОВОСИБИРСКОЙ ОБЛАСТИ</w:t>
      </w: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4CD4">
        <w:rPr>
          <w:rFonts w:ascii="Times New Roman" w:hAnsi="Times New Roman"/>
          <w:b/>
          <w:sz w:val="28"/>
          <w:szCs w:val="28"/>
        </w:rPr>
        <w:t>ПОСТАНОВЛЕНИЕ</w:t>
      </w: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746B43" w:rsidRPr="00D44CD4" w:rsidRDefault="00746B43" w:rsidP="00746B4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20.11.2015 №66</w:t>
      </w:r>
      <w:r w:rsidRPr="00D44CD4">
        <w:rPr>
          <w:rFonts w:ascii="Times New Roman" w:hAnsi="Times New Roman"/>
          <w:sz w:val="28"/>
          <w:szCs w:val="28"/>
        </w:rPr>
        <w:t>-па</w:t>
      </w:r>
    </w:p>
    <w:p w:rsidR="00804B60" w:rsidRDefault="00804B60" w:rsidP="002418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0078E6" w:rsidRPr="00241850" w:rsidRDefault="000078E6" w:rsidP="0024185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Об утверждении стоимости гарантированного пере</w:t>
      </w:r>
      <w:r>
        <w:rPr>
          <w:rFonts w:ascii="Times New Roman" w:hAnsi="Times New Roman" w:cs="Times New Roman"/>
          <w:sz w:val="28"/>
          <w:szCs w:val="28"/>
        </w:rPr>
        <w:t>чня услуг по погребению умерших</w:t>
      </w:r>
    </w:p>
    <w:p w:rsidR="007042C3" w:rsidRPr="007042C3" w:rsidRDefault="007042C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7042C3">
        <w:rPr>
          <w:rFonts w:ascii="Times New Roman" w:hAnsi="Times New Roman" w:cs="Times New Roman"/>
          <w:sz w:val="28"/>
          <w:szCs w:val="28"/>
        </w:rPr>
        <w:t>В соот</w:t>
      </w:r>
      <w:r>
        <w:rPr>
          <w:rFonts w:ascii="Times New Roman" w:hAnsi="Times New Roman" w:cs="Times New Roman"/>
          <w:sz w:val="28"/>
          <w:szCs w:val="28"/>
        </w:rPr>
        <w:t>ветствии с Федеральным законом Российской Федерации от 06.10.2003г №</w:t>
      </w:r>
      <w:r w:rsidRPr="007042C3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42C3">
        <w:rPr>
          <w:rFonts w:ascii="Times New Roman" w:hAnsi="Times New Roman" w:cs="Times New Roman"/>
          <w:sz w:val="28"/>
          <w:szCs w:val="28"/>
        </w:rPr>
        <w:t xml:space="preserve"> Федеральным законом от 12.01.1996г. № 8-ФЗ «О погребении и похоронном деле», законом Новосибирской области от 29.12.2004г. №253-ОЗ «О мерах социальной поддержки отдельных категорий граж</w:t>
      </w:r>
      <w:r>
        <w:rPr>
          <w:rFonts w:ascii="Times New Roman" w:hAnsi="Times New Roman" w:cs="Times New Roman"/>
          <w:sz w:val="28"/>
          <w:szCs w:val="28"/>
        </w:rPr>
        <w:t xml:space="preserve">дан, проживающих на территории </w:t>
      </w:r>
      <w:r w:rsidRPr="007042C3">
        <w:rPr>
          <w:rFonts w:ascii="Times New Roman" w:hAnsi="Times New Roman" w:cs="Times New Roman"/>
          <w:sz w:val="28"/>
          <w:szCs w:val="28"/>
        </w:rPr>
        <w:t xml:space="preserve">Новосибирской области», а также в соответствии с приказом министерства промышленности, торговли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предпринимательства Новосибирской области от 22.07.</w:t>
      </w:r>
      <w:r w:rsidRPr="007042C3">
        <w:rPr>
          <w:rFonts w:ascii="Times New Roman" w:hAnsi="Times New Roman" w:cs="Times New Roman"/>
          <w:sz w:val="28"/>
          <w:szCs w:val="28"/>
        </w:rPr>
        <w:t>2010 года №29 «Об утверждении Порядка стоимости у</w:t>
      </w:r>
      <w:r>
        <w:rPr>
          <w:rFonts w:ascii="Times New Roman" w:hAnsi="Times New Roman" w:cs="Times New Roman"/>
          <w:sz w:val="28"/>
          <w:szCs w:val="28"/>
        </w:rPr>
        <w:t xml:space="preserve">слуг, предоставляемых согласно </w:t>
      </w:r>
      <w:r w:rsidRPr="007042C3">
        <w:rPr>
          <w:rFonts w:ascii="Times New Roman" w:hAnsi="Times New Roman" w:cs="Times New Roman"/>
          <w:sz w:val="28"/>
          <w:szCs w:val="28"/>
        </w:rPr>
        <w:t>гарантированному перечню услуг по погребению»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42C3">
        <w:rPr>
          <w:rFonts w:ascii="Times New Roman" w:hAnsi="Times New Roman" w:cs="Times New Roman"/>
          <w:sz w:val="28"/>
          <w:szCs w:val="28"/>
        </w:rPr>
        <w:t xml:space="preserve"> </w:t>
      </w:r>
      <w:r w:rsidR="00746B43">
        <w:rPr>
          <w:rFonts w:ascii="Times New Roman" w:hAnsi="Times New Roman" w:cs="Times New Roman"/>
          <w:sz w:val="28"/>
          <w:szCs w:val="28"/>
        </w:rPr>
        <w:t>администрация Погорельского сельсовета Чановского района Новосибирской области ПОСТАНОВЛЯЕТ</w:t>
      </w:r>
      <w:r w:rsidRPr="007042C3">
        <w:rPr>
          <w:rFonts w:ascii="Times New Roman" w:hAnsi="Times New Roman" w:cs="Times New Roman"/>
          <w:sz w:val="28"/>
          <w:szCs w:val="28"/>
        </w:rPr>
        <w:t>:</w:t>
      </w:r>
    </w:p>
    <w:p w:rsidR="007042C3" w:rsidRDefault="007042C3" w:rsidP="00746B4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Утвердить стоимость гарантированного перечня услуг по погребению умерших реабилитированных лиц и лиц, погребение которых проводится за счет областного бюджета с</w:t>
      </w:r>
      <w:r w:rsidR="00E46C2E">
        <w:rPr>
          <w:rFonts w:ascii="Times New Roman" w:hAnsi="Times New Roman" w:cs="Times New Roman"/>
          <w:sz w:val="28"/>
          <w:szCs w:val="28"/>
        </w:rPr>
        <w:t>огласно приложениям №1, №2</w:t>
      </w:r>
      <w:r w:rsidR="0095614D">
        <w:rPr>
          <w:rFonts w:ascii="Times New Roman" w:hAnsi="Times New Roman" w:cs="Times New Roman"/>
          <w:sz w:val="28"/>
          <w:szCs w:val="28"/>
        </w:rPr>
        <w:t xml:space="preserve"> и №3</w:t>
      </w:r>
      <w:r w:rsidRPr="007042C3">
        <w:rPr>
          <w:rFonts w:ascii="Times New Roman" w:hAnsi="Times New Roman" w:cs="Times New Roman"/>
          <w:sz w:val="28"/>
          <w:szCs w:val="28"/>
        </w:rPr>
        <w:t>.</w:t>
      </w:r>
    </w:p>
    <w:p w:rsidR="007042C3" w:rsidRPr="007042C3" w:rsidRDefault="00746B43" w:rsidP="00746B43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042C3" w:rsidRPr="007042C3">
        <w:rPr>
          <w:rFonts w:ascii="Times New Roman" w:hAnsi="Times New Roman" w:cs="Times New Roman"/>
          <w:sz w:val="28"/>
          <w:szCs w:val="28"/>
        </w:rPr>
        <w:t xml:space="preserve">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данное постановление </w:t>
      </w:r>
      <w:r w:rsidR="007042C3" w:rsidRPr="007042C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газете</w:t>
      </w:r>
      <w:r w:rsidR="007042C3" w:rsidRPr="007042C3">
        <w:rPr>
          <w:rFonts w:ascii="Times New Roman" w:hAnsi="Times New Roman" w:cs="Times New Roman"/>
          <w:sz w:val="28"/>
          <w:szCs w:val="28"/>
        </w:rPr>
        <w:t xml:space="preserve"> «Информационный бюллетень».</w:t>
      </w: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7042C3">
        <w:rPr>
          <w:rFonts w:ascii="Times New Roman" w:hAnsi="Times New Roman" w:cs="Times New Roman"/>
          <w:sz w:val="28"/>
          <w:szCs w:val="28"/>
        </w:rPr>
        <w:t xml:space="preserve">Погорельского сельсовета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46B43">
        <w:rPr>
          <w:rFonts w:ascii="Times New Roman" w:hAnsi="Times New Roman" w:cs="Times New Roman"/>
          <w:sz w:val="28"/>
          <w:szCs w:val="28"/>
        </w:rPr>
        <w:t xml:space="preserve">           И</w:t>
      </w:r>
      <w:r>
        <w:rPr>
          <w:rFonts w:ascii="Times New Roman" w:hAnsi="Times New Roman" w:cs="Times New Roman"/>
          <w:sz w:val="28"/>
          <w:szCs w:val="28"/>
        </w:rPr>
        <w:t xml:space="preserve">.П. </w:t>
      </w:r>
      <w:r w:rsidR="00746B43">
        <w:rPr>
          <w:rFonts w:ascii="Times New Roman" w:hAnsi="Times New Roman" w:cs="Times New Roman"/>
          <w:sz w:val="28"/>
          <w:szCs w:val="28"/>
        </w:rPr>
        <w:t>Елисеев</w:t>
      </w: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42C3">
        <w:rPr>
          <w:rFonts w:ascii="Times New Roman" w:hAnsi="Times New Roman" w:cs="Times New Roman"/>
          <w:b/>
          <w:sz w:val="28"/>
          <w:szCs w:val="28"/>
        </w:rPr>
        <w:tab/>
      </w:r>
      <w:r w:rsidRPr="007042C3">
        <w:rPr>
          <w:rFonts w:ascii="Times New Roman" w:hAnsi="Times New Roman" w:cs="Times New Roman"/>
          <w:b/>
          <w:sz w:val="28"/>
          <w:szCs w:val="28"/>
        </w:rPr>
        <w:tab/>
      </w: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2C3" w:rsidRPr="007042C3" w:rsidRDefault="007042C3" w:rsidP="00746B43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46B43" w:rsidRDefault="00746B43" w:rsidP="00746B4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Киселева</w:t>
      </w:r>
    </w:p>
    <w:p w:rsidR="00746B43" w:rsidRPr="00746B43" w:rsidRDefault="00746B43" w:rsidP="00746B4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31-221</w:t>
      </w:r>
    </w:p>
    <w:p w:rsidR="007042C3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46C2E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E46C2E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по тарифам</w:t>
      </w:r>
    </w:p>
    <w:p w:rsidR="00E46C2E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46C2E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Г.Р. Асмодьяров</w:t>
      </w:r>
    </w:p>
    <w:p w:rsidR="00E46C2E" w:rsidRPr="007042C3" w:rsidRDefault="00E46C2E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</w:t>
      </w:r>
    </w:p>
    <w:p w:rsidR="007042C3" w:rsidRPr="007042C3" w:rsidRDefault="007042C3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46B43" w:rsidRDefault="00746B4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</w:t>
      </w:r>
    </w:p>
    <w:p w:rsidR="00E46C2E" w:rsidRDefault="007042C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 по администрации Погорельского сельсовета Чановского райо</w:t>
      </w:r>
      <w:r w:rsidR="00E46C2E">
        <w:rPr>
          <w:rFonts w:ascii="Times New Roman" w:hAnsi="Times New Roman" w:cs="Times New Roman"/>
          <w:sz w:val="28"/>
          <w:szCs w:val="28"/>
        </w:rPr>
        <w:t>на Новосибирской области</w:t>
      </w:r>
    </w:p>
    <w:p w:rsidR="007042C3" w:rsidRPr="007042C3" w:rsidRDefault="00746B4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2016</w:t>
      </w:r>
      <w:r w:rsidR="007042C3">
        <w:rPr>
          <w:rFonts w:ascii="Times New Roman" w:hAnsi="Times New Roman" w:cs="Times New Roman"/>
          <w:sz w:val="28"/>
          <w:szCs w:val="28"/>
        </w:rPr>
        <w:t xml:space="preserve"> </w:t>
      </w:r>
      <w:r w:rsidR="007042C3" w:rsidRPr="007042C3">
        <w:rPr>
          <w:rFonts w:ascii="Times New Roman" w:hAnsi="Times New Roman" w:cs="Times New Roman"/>
          <w:sz w:val="28"/>
          <w:szCs w:val="28"/>
        </w:rPr>
        <w:t>год</w:t>
      </w: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26"/>
        <w:gridCol w:w="5386"/>
        <w:gridCol w:w="2410"/>
      </w:tblGrid>
      <w:tr w:rsidR="007042C3" w:rsidRPr="007042C3" w:rsidTr="0095614D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E46C2E" w:rsidRDefault="00E46C2E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="007042C3"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E46C2E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E46C2E" w:rsidRDefault="00E46C2E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затрат,</w:t>
            </w:r>
            <w:r w:rsidR="007042C3"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7042C3" w:rsidRPr="007042C3" w:rsidTr="0095614D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</w:t>
            </w:r>
            <w:r w:rsidR="00E46C2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необходимых для погребения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E46C2E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124,9</w:t>
            </w:r>
            <w:r w:rsidR="007042C3" w:rsidRPr="007042C3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7042C3" w:rsidRPr="007042C3" w:rsidTr="0095614D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2353</w:t>
            </w:r>
            <w:r w:rsidR="007042C3" w:rsidRPr="007042C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7042C3" w:rsidRPr="007042C3" w:rsidTr="0095614D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  <w:r w:rsidR="009561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901</w:t>
            </w:r>
            <w:r w:rsidR="007042C3" w:rsidRPr="007042C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</w:tr>
      <w:tr w:rsidR="007042C3" w:rsidRPr="007042C3" w:rsidTr="0095614D">
        <w:trPr>
          <w:trHeight w:val="30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  <w:r w:rsidR="0095614D">
              <w:rPr>
                <w:rFonts w:ascii="Times New Roman" w:hAnsi="Times New Roman" w:cs="Times New Roman"/>
                <w:sz w:val="28"/>
                <w:szCs w:val="28"/>
              </w:rPr>
              <w:t xml:space="preserve"> (кремация с последующей выдачей урны с прахом)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2953</w:t>
            </w:r>
            <w:r w:rsidR="007042C3" w:rsidRPr="007042C3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7042C3" w:rsidRPr="007042C3" w:rsidTr="0095614D">
        <w:trPr>
          <w:trHeight w:val="38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т.ч. стоимость рытья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стандартной 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могилы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3" w:rsidRPr="007042C3" w:rsidRDefault="0095614D" w:rsidP="00E46C2E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2140,24</w:t>
            </w:r>
          </w:p>
        </w:tc>
      </w:tr>
      <w:tr w:rsidR="007042C3" w:rsidRPr="007042C3" w:rsidTr="0095614D">
        <w:trPr>
          <w:trHeight w:val="70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3" w:rsidRPr="007042C3" w:rsidRDefault="007042C3" w:rsidP="00E46C2E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Общая стоимость гарантированного  перечня  услуг по погребению</w:t>
            </w:r>
            <w:r w:rsidR="009561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6332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</w:tbl>
    <w:p w:rsidR="007042C3" w:rsidRPr="007042C3" w:rsidRDefault="007042C3" w:rsidP="007042C3">
      <w:pPr>
        <w:pStyle w:val="a7"/>
        <w:rPr>
          <w:rFonts w:ascii="Times New Roman" w:eastAsia="Calibri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</w:p>
    <w:p w:rsidR="00221D68" w:rsidRPr="007042C3" w:rsidRDefault="00221D68" w:rsidP="00956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 xml:space="preserve">Глава Погорельского сельсовета                                                          </w:t>
      </w:r>
      <w:r w:rsidR="0095614D">
        <w:rPr>
          <w:rFonts w:ascii="Times New Roman" w:hAnsi="Times New Roman" w:cs="Times New Roman"/>
          <w:sz w:val="28"/>
          <w:szCs w:val="28"/>
        </w:rPr>
        <w:t xml:space="preserve">     И</w:t>
      </w:r>
      <w:r w:rsidRPr="007042C3">
        <w:rPr>
          <w:rFonts w:ascii="Times New Roman" w:hAnsi="Times New Roman" w:cs="Times New Roman"/>
          <w:sz w:val="28"/>
          <w:szCs w:val="28"/>
        </w:rPr>
        <w:t xml:space="preserve">.П. </w:t>
      </w:r>
      <w:r w:rsidR="0095614D">
        <w:rPr>
          <w:rFonts w:ascii="Times New Roman" w:hAnsi="Times New Roman" w:cs="Times New Roman"/>
          <w:sz w:val="28"/>
          <w:szCs w:val="28"/>
        </w:rPr>
        <w:t>Елисеев</w:t>
      </w: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E46C2E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E46C2E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E46C2E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 по тарифам</w:t>
      </w:r>
    </w:p>
    <w:p w:rsidR="00E46C2E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46C2E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Г.Р. Асмодьяров</w:t>
      </w:r>
    </w:p>
    <w:p w:rsidR="007042C3" w:rsidRPr="007042C3" w:rsidRDefault="00E46C2E" w:rsidP="00E46C2E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__________________</w:t>
      </w:r>
    </w:p>
    <w:p w:rsidR="007042C3" w:rsidRPr="007042C3" w:rsidRDefault="007042C3" w:rsidP="007042C3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Стоимость</w:t>
      </w:r>
    </w:p>
    <w:p w:rsidR="00E46C2E" w:rsidRDefault="007042C3" w:rsidP="00E46C2E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услуг, предоставляемых согласно гарантированному перечню услуг по погребению умершего, не имеющего супруга, близких родственнико</w:t>
      </w:r>
      <w:r>
        <w:rPr>
          <w:rFonts w:ascii="Times New Roman" w:hAnsi="Times New Roman" w:cs="Times New Roman"/>
          <w:sz w:val="28"/>
          <w:szCs w:val="28"/>
        </w:rPr>
        <w:t xml:space="preserve">в, законного представителя или </w:t>
      </w:r>
      <w:r w:rsidRPr="007042C3">
        <w:rPr>
          <w:rFonts w:ascii="Times New Roman" w:hAnsi="Times New Roman" w:cs="Times New Roman"/>
          <w:sz w:val="28"/>
          <w:szCs w:val="28"/>
        </w:rPr>
        <w:t>иных лиц, взявших на себя обязанности по погр</w:t>
      </w:r>
      <w:r>
        <w:rPr>
          <w:rFonts w:ascii="Times New Roman" w:hAnsi="Times New Roman" w:cs="Times New Roman"/>
          <w:sz w:val="28"/>
          <w:szCs w:val="28"/>
        </w:rPr>
        <w:t xml:space="preserve">ебению умершего, администрации </w:t>
      </w:r>
      <w:r w:rsidRPr="007042C3">
        <w:rPr>
          <w:rFonts w:ascii="Times New Roman" w:hAnsi="Times New Roman" w:cs="Times New Roman"/>
          <w:sz w:val="28"/>
          <w:szCs w:val="28"/>
        </w:rPr>
        <w:t>Погорельского сельсовета</w:t>
      </w:r>
      <w:r w:rsidR="00E46C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Чановского района</w:t>
      </w:r>
      <w:r w:rsidR="00E46C2E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7042C3" w:rsidRDefault="00E46C2E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2016</w:t>
      </w:r>
      <w:r w:rsidR="007042C3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E46C2E" w:rsidRPr="007042C3" w:rsidRDefault="00E46C2E" w:rsidP="007042C3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6"/>
        <w:gridCol w:w="5387"/>
        <w:gridCol w:w="2409"/>
      </w:tblGrid>
      <w:tr w:rsidR="0095614D" w:rsidRPr="007042C3" w:rsidTr="0095614D">
        <w:trPr>
          <w:trHeight w:val="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4D" w:rsidRPr="00E46C2E" w:rsidRDefault="0095614D" w:rsidP="009D677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4D" w:rsidRPr="00E46C2E" w:rsidRDefault="0095614D" w:rsidP="009D677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14D" w:rsidRPr="00E46C2E" w:rsidRDefault="0095614D" w:rsidP="009D677C">
            <w:pPr>
              <w:pStyle w:val="a7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Сумма затрат,</w:t>
            </w:r>
            <w:r w:rsidRPr="00E46C2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рубл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ей</w:t>
            </w:r>
          </w:p>
        </w:tc>
      </w:tr>
      <w:tr w:rsidR="007042C3" w:rsidRPr="007042C3" w:rsidTr="0095614D">
        <w:trPr>
          <w:trHeight w:val="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124,9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2C3" w:rsidRPr="007042C3" w:rsidTr="0095614D">
        <w:trPr>
          <w:trHeight w:val="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263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7042C3" w:rsidRPr="007042C3" w:rsidTr="0095614D">
        <w:trPr>
          <w:trHeight w:val="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Предоставление гроба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2353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42C3" w:rsidRPr="007042C3" w:rsidTr="0095614D">
        <w:trPr>
          <w:trHeight w:val="18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Перевозка тела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(останков) умершего на кладбище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901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7042C3" w:rsidRPr="007042C3" w:rsidTr="0095614D">
        <w:trPr>
          <w:trHeight w:val="360"/>
        </w:trPr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Погребение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2953,6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042C3" w:rsidRPr="007042C3" w:rsidTr="0095614D">
        <w:trPr>
          <w:trHeight w:val="356"/>
        </w:trPr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В т.ч. стоимость рытья стандартной могилы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2140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42C3" w:rsidRPr="007042C3" w:rsidTr="0095614D">
        <w:trPr>
          <w:trHeight w:val="60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2C3" w:rsidRPr="007042C3" w:rsidRDefault="007042C3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7042C3" w:rsidP="0095614D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Общая стоимость гарантированного перечня услуг по погребению</w:t>
            </w:r>
            <w:r w:rsidR="0095614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2C3" w:rsidRPr="007042C3" w:rsidRDefault="0095614D" w:rsidP="0095614D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6596,6</w:t>
            </w:r>
            <w:r w:rsidR="007042C3" w:rsidRPr="007042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7042C3" w:rsidRPr="007042C3" w:rsidRDefault="007042C3" w:rsidP="0095614D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956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 xml:space="preserve">Глава Погорельского сельсовета                                                          </w:t>
      </w:r>
      <w:r w:rsidR="0095614D">
        <w:rPr>
          <w:rFonts w:ascii="Times New Roman" w:hAnsi="Times New Roman" w:cs="Times New Roman"/>
          <w:sz w:val="28"/>
          <w:szCs w:val="28"/>
        </w:rPr>
        <w:t xml:space="preserve">     И</w:t>
      </w:r>
      <w:r w:rsidRPr="007042C3">
        <w:rPr>
          <w:rFonts w:ascii="Times New Roman" w:hAnsi="Times New Roman" w:cs="Times New Roman"/>
          <w:sz w:val="28"/>
          <w:szCs w:val="28"/>
        </w:rPr>
        <w:t xml:space="preserve">.П. </w:t>
      </w:r>
      <w:r w:rsidR="0095614D">
        <w:rPr>
          <w:rFonts w:ascii="Times New Roman" w:hAnsi="Times New Roman" w:cs="Times New Roman"/>
          <w:sz w:val="28"/>
          <w:szCs w:val="28"/>
        </w:rPr>
        <w:t>Елисеев</w:t>
      </w:r>
    </w:p>
    <w:p w:rsidR="007042C3" w:rsidRPr="007042C3" w:rsidRDefault="007042C3" w:rsidP="0095614D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2C3" w:rsidRDefault="007042C3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Pr="007042C3" w:rsidRDefault="004B6F25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4B6F25" w:rsidRDefault="004B6F25" w:rsidP="00956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 xml:space="preserve">к </w:t>
      </w:r>
      <w:r w:rsidR="0095614D">
        <w:rPr>
          <w:rFonts w:ascii="Times New Roman" w:hAnsi="Times New Roman" w:cs="Times New Roman"/>
          <w:sz w:val="28"/>
          <w:szCs w:val="28"/>
        </w:rPr>
        <w:t>постановлению</w:t>
      </w:r>
    </w:p>
    <w:p w:rsidR="0095614D" w:rsidRPr="007042C3" w:rsidRDefault="0095614D" w:rsidP="0095614D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4B6F25" w:rsidRDefault="004B6F25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Погорельского сельсовета</w:t>
      </w:r>
    </w:p>
    <w:p w:rsidR="0095614D" w:rsidRDefault="0095614D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Чановского района</w:t>
      </w:r>
    </w:p>
    <w:p w:rsidR="0095614D" w:rsidRPr="007042C3" w:rsidRDefault="0095614D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B6F25" w:rsidRPr="007042C3" w:rsidRDefault="004B6F25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 xml:space="preserve">от </w:t>
      </w:r>
      <w:r w:rsidR="0095614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.11</w:t>
      </w:r>
      <w:r w:rsidR="0095614D">
        <w:rPr>
          <w:rFonts w:ascii="Times New Roman" w:hAnsi="Times New Roman" w:cs="Times New Roman"/>
          <w:sz w:val="28"/>
          <w:szCs w:val="28"/>
        </w:rPr>
        <w:t>.2015</w:t>
      </w:r>
      <w:r w:rsidR="00221D68">
        <w:rPr>
          <w:rFonts w:ascii="Times New Roman" w:hAnsi="Times New Roman" w:cs="Times New Roman"/>
          <w:sz w:val="28"/>
          <w:szCs w:val="28"/>
        </w:rPr>
        <w:t xml:space="preserve"> №</w:t>
      </w:r>
      <w:r w:rsidR="0095614D">
        <w:rPr>
          <w:rFonts w:ascii="Times New Roman" w:hAnsi="Times New Roman" w:cs="Times New Roman"/>
          <w:sz w:val="28"/>
          <w:szCs w:val="28"/>
        </w:rPr>
        <w:t>66-па</w:t>
      </w:r>
    </w:p>
    <w:p w:rsidR="004B6F25" w:rsidRPr="007042C3" w:rsidRDefault="004B6F25" w:rsidP="004B6F25">
      <w:pPr>
        <w:pStyle w:val="a7"/>
        <w:jc w:val="right"/>
        <w:rPr>
          <w:rFonts w:ascii="Times New Roman" w:hAnsi="Times New Roman" w:cs="Times New Roman"/>
          <w:sz w:val="28"/>
          <w:szCs w:val="28"/>
        </w:rPr>
      </w:pPr>
    </w:p>
    <w:p w:rsidR="004B6F25" w:rsidRPr="007042C3" w:rsidRDefault="004B6F25" w:rsidP="004B6F25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Требования к качеству услуг, предоставляемых согласно гарантированному перечню услуг по по</w:t>
      </w:r>
      <w:r>
        <w:rPr>
          <w:rFonts w:ascii="Times New Roman" w:hAnsi="Times New Roman" w:cs="Times New Roman"/>
          <w:sz w:val="28"/>
          <w:szCs w:val="28"/>
        </w:rPr>
        <w:t xml:space="preserve">гребению умерших на территории </w:t>
      </w:r>
      <w:r w:rsidRPr="007042C3">
        <w:rPr>
          <w:rFonts w:ascii="Times New Roman" w:hAnsi="Times New Roman" w:cs="Times New Roman"/>
          <w:sz w:val="28"/>
          <w:szCs w:val="28"/>
        </w:rPr>
        <w:t>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Погорельского сельсовета</w:t>
      </w:r>
    </w:p>
    <w:p w:rsidR="004B6F25" w:rsidRPr="007042C3" w:rsidRDefault="004B6F25" w:rsidP="004B6F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6F25" w:rsidRPr="007042C3" w:rsidRDefault="0095614D" w:rsidP="004B6F2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Умерших</w:t>
      </w:r>
      <w:r w:rsidR="004B6F25" w:rsidRPr="007042C3">
        <w:rPr>
          <w:rFonts w:ascii="Times New Roman" w:hAnsi="Times New Roman" w:cs="Times New Roman"/>
          <w:sz w:val="28"/>
          <w:szCs w:val="28"/>
        </w:rPr>
        <w:t xml:space="preserve"> (погибших) граждан, имеющих супруга, родственников, законного представителя умершего или иного лица, взявшего на себя обяз</w:t>
      </w:r>
      <w:r w:rsidR="004B6F25">
        <w:rPr>
          <w:rFonts w:ascii="Times New Roman" w:hAnsi="Times New Roman" w:cs="Times New Roman"/>
          <w:sz w:val="28"/>
          <w:szCs w:val="28"/>
        </w:rPr>
        <w:t xml:space="preserve">анности осуществить погребение </w:t>
      </w:r>
      <w:r w:rsidR="004B6F25" w:rsidRPr="007042C3">
        <w:rPr>
          <w:rFonts w:ascii="Times New Roman" w:hAnsi="Times New Roman" w:cs="Times New Roman"/>
          <w:sz w:val="28"/>
          <w:szCs w:val="28"/>
        </w:rPr>
        <w:t>умершего.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684"/>
        <w:gridCol w:w="5880"/>
      </w:tblGrid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Гарантируемый перечень услуг по погребению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 обходимых для погребения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25" w:rsidRPr="007042C3" w:rsidTr="004B6F25">
        <w:trPr>
          <w:trHeight w:val="120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Гроб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Гроб стандартный, строганный, из пиломатериалов толщиной 25 мм обитый внутри и снаружи  хлопчатобумажной тканью (размер 1,975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0,605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0,44)</w:t>
            </w:r>
          </w:p>
        </w:tc>
      </w:tr>
      <w:tr w:rsidR="004B6F25" w:rsidRPr="007042C3" w:rsidTr="004B6F25">
        <w:trPr>
          <w:trHeight w:val="13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принадлежности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Предоставление ритуальных принадлежностей</w:t>
            </w:r>
          </w:p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покрывало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/б (размер  2,0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0,65 м</w:t>
            </w:r>
            <w:proofErr w:type="gram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,)</w:t>
            </w:r>
            <w:proofErr w:type="gramEnd"/>
          </w:p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подушка (наволочка из ткани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/б, размер 0,5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0,5 м, набитая древесными опилками)</w:t>
            </w:r>
          </w:p>
        </w:tc>
      </w:tr>
      <w:tr w:rsidR="004B6F25" w:rsidRPr="007042C3" w:rsidTr="002747E4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25" w:rsidRPr="007042C3" w:rsidTr="002747E4">
        <w:trPr>
          <w:trHeight w:val="4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Регистрационная табличка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Регистрационная табличка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пластиковая с указанием фамилии, имени, отчества, даты рождения и смерти, регистрационный номер (написаны), размер таблички 19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24 см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Снятие гроба и других предметов, необходимых для погребения, со стеллажа, вынос их  из помещения предприятия и погрузка в автокатафалк.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Вынос гроба с телом умершего из помещения морга, установка в катафалк и доставка к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месту выноса покойного. Вынос гроба из катафалка, установка на постамент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выноса покойного (независимо от этажности дома)</w:t>
            </w:r>
          </w:p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Снятие гроба с постамента, установка гроба с телом умершего в катафалк и доставка его до места захоронения. Снятие гроба с телом умершего с катафалка на постамент у места захоронения. Перенос гроба до могилы.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могилы и захоронение)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Расчистить и разметить место для рытья могилы. Рытье могилы размером 2.3 м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1.0м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1.5м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СанПином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. Обрядовые действия по захоронению тела (останков) умершего путем придания земле -  забивка крышки гроба и опускание гроба в могилу, засыпка могилы и устройство надмогильного холма. Установка пирамиды с регистрационной табличкой на могиле.</w:t>
            </w:r>
          </w:p>
        </w:tc>
      </w:tr>
    </w:tbl>
    <w:p w:rsidR="004B6F25" w:rsidRPr="007042C3" w:rsidRDefault="004B6F25" w:rsidP="004B6F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6F25" w:rsidRPr="007042C3" w:rsidRDefault="004B6F25" w:rsidP="004B6F25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042C3">
        <w:rPr>
          <w:rFonts w:ascii="Times New Roman" w:hAnsi="Times New Roman" w:cs="Times New Roman"/>
          <w:sz w:val="28"/>
          <w:szCs w:val="28"/>
        </w:rPr>
        <w:t>Умерших (погибших)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42C3">
        <w:rPr>
          <w:rFonts w:ascii="Times New Roman" w:hAnsi="Times New Roman" w:cs="Times New Roman"/>
          <w:sz w:val="28"/>
          <w:szCs w:val="28"/>
        </w:rPr>
        <w:t>граждан, личность которых не установлена органами внутренних дел, не имеющих  супруга, родственников, либо законного представителя умершего или невозможности осуществить ими погребение, а также при отсутствии иных лиц, взявших на себя обязанность осуществить погребение умершего.</w:t>
      </w:r>
    </w:p>
    <w:tbl>
      <w:tblPr>
        <w:tblW w:w="102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444"/>
        <w:gridCol w:w="6120"/>
      </w:tblGrid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Гарантируемый перечень услуг по погребению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Требования к качеству предоставляемых услуг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 обходимых для погребения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Оформление государственного свидетельства о смерти или справки о смерти по установленной форме, справки о смерти для государственного пособия по установленной форме, документов, необходимых для получения возмещения стоимости гарантированных услуг.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Саван из хлопчатобумажной ткани длиной до 4 метров, в зависимости от длины тела умершего для облачения (обертывания) тела (останков) умершего</w:t>
            </w:r>
          </w:p>
        </w:tc>
      </w:tr>
      <w:tr w:rsidR="004B6F25" w:rsidRPr="007042C3" w:rsidTr="002747E4">
        <w:trPr>
          <w:trHeight w:val="18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25" w:rsidRPr="007042C3" w:rsidTr="002747E4">
        <w:trPr>
          <w:trHeight w:val="1320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Гроб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Гроб стандартный, строганный, из пиломатериалов толщиной 25 мм обитый внутри и снаружи  хлопчатобумажной тканью (размер 1,975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0,605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0,44)</w:t>
            </w:r>
          </w:p>
        </w:tc>
      </w:tr>
      <w:tr w:rsidR="004B6F25" w:rsidRPr="007042C3" w:rsidTr="004B6F25">
        <w:trPr>
          <w:trHeight w:val="3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Пирамидка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6F25" w:rsidRPr="007042C3" w:rsidTr="002747E4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Регистрационная табличка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Регистрационная табличка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пластиковая с указанием фамилии, имени, отчества, даты рождения и смерти, регистрационный номер (написаны), размер таблички 19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24 см</w:t>
            </w:r>
          </w:p>
        </w:tc>
      </w:tr>
      <w:tr w:rsidR="004B6F25" w:rsidRPr="007042C3" w:rsidTr="002747E4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Снятие гроба и других предметов, необходимых для погребения, со стеллажа, вынос их из  помещения предприятия и погрузка в автокатафалк.</w:t>
            </w:r>
          </w:p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Доставка до морга, снятие гроба с катафалка и внос в помещение морга.</w:t>
            </w:r>
          </w:p>
        </w:tc>
      </w:tr>
      <w:tr w:rsidR="004B6F25" w:rsidRPr="007042C3" w:rsidTr="002747E4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Вынос гроба с телом умершего из помещения морга, установка в катафалк. Доставка до места захоронения. Снятие гроба с телом умершего с катафалка и перенос гроба до могилы</w:t>
            </w:r>
          </w:p>
        </w:tc>
      </w:tr>
      <w:tr w:rsidR="004B6F25" w:rsidRPr="007042C3" w:rsidTr="002747E4">
        <w:trPr>
          <w:trHeight w:val="66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могилы и захоронение)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F25" w:rsidRPr="007042C3" w:rsidRDefault="004B6F25" w:rsidP="002747E4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Расчистить и разметить место для рытья могилы. Рытье могилы размером 2.3 м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1.0м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 xml:space="preserve"> 1.5м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СанПином</w:t>
            </w:r>
            <w:proofErr w:type="spellEnd"/>
            <w:r w:rsidRPr="007042C3">
              <w:rPr>
                <w:rFonts w:ascii="Times New Roman" w:hAnsi="Times New Roman" w:cs="Times New Roman"/>
                <w:sz w:val="28"/>
                <w:szCs w:val="28"/>
              </w:rPr>
              <w:t>. Обрядовые действия по захоронению тела (останков) умершего путем придания земле -  забивка крышки гроба и опускание гроба в могилу, засыпка могилы и устройство надмогильного холма. Установка пирамиды с регистрационной табличкой на могиле.</w:t>
            </w:r>
          </w:p>
        </w:tc>
      </w:tr>
    </w:tbl>
    <w:p w:rsidR="004B6F25" w:rsidRPr="007042C3" w:rsidRDefault="004B6F25" w:rsidP="004B6F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6F25" w:rsidRPr="007042C3" w:rsidRDefault="004B6F25" w:rsidP="004B6F25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4B6F25" w:rsidRDefault="004B6F25" w:rsidP="007042C3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7042C3" w:rsidRPr="007042C3" w:rsidRDefault="007042C3" w:rsidP="007042C3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7042C3" w:rsidRPr="007042C3" w:rsidSect="000078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A735A"/>
    <w:multiLevelType w:val="hybridMultilevel"/>
    <w:tmpl w:val="6AE43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D492F"/>
    <w:multiLevelType w:val="hybridMultilevel"/>
    <w:tmpl w:val="E488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A758A"/>
    <w:multiLevelType w:val="hybridMultilevel"/>
    <w:tmpl w:val="5B727EEA"/>
    <w:lvl w:ilvl="0" w:tplc="98020C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3E4131D"/>
    <w:multiLevelType w:val="hybridMultilevel"/>
    <w:tmpl w:val="E626F02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740108D3"/>
    <w:multiLevelType w:val="hybridMultilevel"/>
    <w:tmpl w:val="89BED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4B60"/>
    <w:rsid w:val="000078E6"/>
    <w:rsid w:val="00221D68"/>
    <w:rsid w:val="00241850"/>
    <w:rsid w:val="00494F1D"/>
    <w:rsid w:val="004B6F25"/>
    <w:rsid w:val="005432FA"/>
    <w:rsid w:val="00545E71"/>
    <w:rsid w:val="00671364"/>
    <w:rsid w:val="007042C3"/>
    <w:rsid w:val="00746B43"/>
    <w:rsid w:val="00804B60"/>
    <w:rsid w:val="0095614D"/>
    <w:rsid w:val="00A87BA8"/>
    <w:rsid w:val="00B41860"/>
    <w:rsid w:val="00C70277"/>
    <w:rsid w:val="00DF2E73"/>
    <w:rsid w:val="00DF75F3"/>
    <w:rsid w:val="00E46C2E"/>
    <w:rsid w:val="00EC3D17"/>
    <w:rsid w:val="00F00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semiHidden/>
    <w:locked/>
    <w:rsid w:val="00804B60"/>
    <w:rPr>
      <w:sz w:val="28"/>
      <w:szCs w:val="24"/>
    </w:rPr>
  </w:style>
  <w:style w:type="paragraph" w:styleId="a4">
    <w:name w:val="Body Text Indent"/>
    <w:basedOn w:val="a"/>
    <w:link w:val="a3"/>
    <w:semiHidden/>
    <w:rsid w:val="00804B60"/>
    <w:pPr>
      <w:spacing w:after="0" w:line="240" w:lineRule="auto"/>
      <w:ind w:firstLine="709"/>
    </w:pPr>
    <w:rPr>
      <w:sz w:val="28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804B60"/>
  </w:style>
  <w:style w:type="paragraph" w:customStyle="1" w:styleId="ConsPlusNormal">
    <w:name w:val="ConsPlusNormal"/>
    <w:rsid w:val="00804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rsid w:val="00804B60"/>
    <w:pPr>
      <w:spacing w:after="12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804B60"/>
    <w:rPr>
      <w:rFonts w:ascii="Times New Roman" w:eastAsia="Times New Roman" w:hAnsi="Times New Roman" w:cs="Times New Roman"/>
      <w:b/>
      <w:sz w:val="28"/>
      <w:szCs w:val="20"/>
    </w:rPr>
  </w:style>
  <w:style w:type="paragraph" w:styleId="a7">
    <w:name w:val="No Spacing"/>
    <w:uiPriority w:val="1"/>
    <w:qFormat/>
    <w:rsid w:val="00241850"/>
    <w:pPr>
      <w:spacing w:after="0" w:line="240" w:lineRule="auto"/>
    </w:pPr>
  </w:style>
  <w:style w:type="paragraph" w:customStyle="1" w:styleId="msonospacing0">
    <w:name w:val="msonospacing"/>
    <w:rsid w:val="007042C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6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cp:lastPrinted>2012-11-16T04:28:00Z</cp:lastPrinted>
  <dcterms:created xsi:type="dcterms:W3CDTF">2011-11-21T04:25:00Z</dcterms:created>
  <dcterms:modified xsi:type="dcterms:W3CDTF">2016-01-18T04:39:00Z</dcterms:modified>
</cp:coreProperties>
</file>