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>
        <w:rPr>
          <w:i/>
          <w:sz w:val="52"/>
          <w:szCs w:val="52"/>
          <w:lang w:val="en-US"/>
        </w:rPr>
        <w:t>60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>
        <w:rPr>
          <w:i/>
          <w:sz w:val="52"/>
          <w:szCs w:val="52"/>
          <w:lang w:val="en-US"/>
        </w:rPr>
        <w:t>1</w:t>
      </w:r>
      <w:r w:rsidR="00C41CF0">
        <w:rPr>
          <w:i/>
          <w:sz w:val="52"/>
          <w:szCs w:val="52"/>
        </w:rPr>
        <w:t xml:space="preserve">)                  </w:t>
      </w:r>
      <w:r w:rsidR="00DA1529" w:rsidRPr="00DC0B51">
        <w:rPr>
          <w:i/>
          <w:sz w:val="52"/>
          <w:szCs w:val="52"/>
        </w:rPr>
        <w:t>1</w:t>
      </w:r>
      <w:r>
        <w:rPr>
          <w:i/>
          <w:sz w:val="52"/>
          <w:szCs w:val="52"/>
          <w:lang w:val="en-US"/>
        </w:rPr>
        <w:t>7</w:t>
      </w:r>
      <w:r w:rsidR="00C41CF0" w:rsidRPr="001C6679">
        <w:rPr>
          <w:i/>
          <w:sz w:val="52"/>
          <w:szCs w:val="52"/>
        </w:rPr>
        <w:t xml:space="preserve"> </w:t>
      </w:r>
      <w:r w:rsidR="00DA1529">
        <w:rPr>
          <w:i/>
          <w:sz w:val="52"/>
          <w:szCs w:val="52"/>
        </w:rPr>
        <w:t>января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2065C7" w:rsidRPr="002065C7" w:rsidRDefault="002065C7" w:rsidP="002065C7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2065C7">
        <w:rPr>
          <w:rFonts w:ascii="Arial" w:hAnsi="Arial" w:cs="Arial"/>
          <w:color w:val="000000"/>
          <w:sz w:val="28"/>
          <w:szCs w:val="28"/>
        </w:rPr>
        <w:t xml:space="preserve">Автономные пожарные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извещатели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 спасают человеческие жизни!</w:t>
      </w:r>
    </w:p>
    <w:p w:rsidR="002065C7" w:rsidRPr="002065C7" w:rsidRDefault="002065C7" w:rsidP="002065C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2065C7" w:rsidRPr="002065C7" w:rsidRDefault="002065C7" w:rsidP="002065C7">
      <w:pPr>
        <w:ind w:firstLine="181"/>
        <w:rPr>
          <w:rFonts w:ascii="Arial" w:hAnsi="Arial" w:cs="Arial"/>
          <w:sz w:val="28"/>
          <w:szCs w:val="28"/>
        </w:rPr>
      </w:pPr>
      <w:r w:rsidRPr="002065C7">
        <w:rPr>
          <w:rFonts w:ascii="Arial" w:hAnsi="Arial" w:cs="Arial"/>
          <w:sz w:val="28"/>
          <w:szCs w:val="28"/>
        </w:rPr>
        <w:t xml:space="preserve">16 января 2020 года в ночное время в селе Куйбышевского района Новосибирской области произошел пожар в частном доме, в котором проживала многодетная семья. В момент возникновения пожара сработал АДПИ с </w:t>
      </w:r>
      <w:proofErr w:type="spellStart"/>
      <w:r w:rsidRPr="002065C7">
        <w:rPr>
          <w:rFonts w:ascii="Arial" w:hAnsi="Arial" w:cs="Arial"/>
          <w:sz w:val="28"/>
          <w:szCs w:val="28"/>
          <w:lang w:val="en-US"/>
        </w:rPr>
        <w:t>gsm</w:t>
      </w:r>
      <w:proofErr w:type="spellEnd"/>
      <w:r w:rsidRPr="002065C7">
        <w:rPr>
          <w:rFonts w:ascii="Arial" w:hAnsi="Arial" w:cs="Arial"/>
          <w:sz w:val="28"/>
          <w:szCs w:val="28"/>
        </w:rPr>
        <w:t xml:space="preserve"> модулем, сигнал от которого прошел через ЕДДС района. Из дома эвакуировались двое взрослых и  четверо детей.  </w:t>
      </w:r>
    </w:p>
    <w:p w:rsidR="002065C7" w:rsidRPr="002065C7" w:rsidRDefault="002065C7" w:rsidP="002065C7">
      <w:pPr>
        <w:ind w:firstLine="181"/>
        <w:rPr>
          <w:rFonts w:ascii="Arial" w:hAnsi="Arial" w:cs="Arial"/>
          <w:color w:val="000000"/>
          <w:sz w:val="28"/>
          <w:szCs w:val="28"/>
        </w:rPr>
      </w:pPr>
      <w:proofErr w:type="gramStart"/>
      <w:r w:rsidRPr="002065C7">
        <w:rPr>
          <w:rFonts w:ascii="Arial" w:hAnsi="Arial" w:cs="Arial"/>
          <w:color w:val="000000"/>
          <w:sz w:val="28"/>
          <w:szCs w:val="28"/>
        </w:rPr>
        <w:t>Обращаясь к жителям Чановского района хочется</w:t>
      </w:r>
      <w:proofErr w:type="gramEnd"/>
      <w:r w:rsidRPr="002065C7">
        <w:rPr>
          <w:rFonts w:ascii="Arial" w:hAnsi="Arial" w:cs="Arial"/>
          <w:color w:val="000000"/>
          <w:sz w:val="28"/>
          <w:szCs w:val="28"/>
        </w:rPr>
        <w:t xml:space="preserve"> сказать, что наибольшее количество пожаров связанные с тяжкими последствиями (гибель и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травмирование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 людей) происходит в жилых помещениях (квартиры, частные и садовые дома). </w:t>
      </w:r>
      <w:r w:rsidRPr="002065C7">
        <w:rPr>
          <w:rFonts w:ascii="Arial" w:hAnsi="Arial" w:cs="Arial"/>
          <w:color w:val="000000"/>
          <w:sz w:val="28"/>
          <w:szCs w:val="28"/>
        </w:rPr>
        <w:br/>
        <w:t>Основной причиной наступления тяжких последствий является позднее обнаружение пожара, нахождение людей на момент его возникновения в состоянии сна, 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 </w:t>
      </w:r>
      <w:r w:rsidRPr="002065C7">
        <w:rPr>
          <w:rFonts w:ascii="Arial" w:hAnsi="Arial" w:cs="Arial"/>
          <w:color w:val="000000"/>
          <w:sz w:val="28"/>
          <w:szCs w:val="28"/>
        </w:rPr>
        <w:br/>
        <w:t>Допустим, вы уверены в своих домочадцах, всегда, уходя из дома, выключаете электроприборы, не оставляете детей без присмотра и не курите в нетрезвом состоянии в постели и т.д. Но где гарантия того, что так же поступают ваши соседи, квартиранты или те, кто живет рядом с вами? Ведь безопасность состоит из многих слагаемых, и в некоторых случаях зависит от других людей, не говоря уже об обстоятельствах и «случайностях» нашей жизни. Так что подумайте…</w:t>
      </w:r>
    </w:p>
    <w:p w:rsidR="002065C7" w:rsidRPr="002065C7" w:rsidRDefault="002065C7" w:rsidP="002065C7">
      <w:pPr>
        <w:ind w:firstLine="181"/>
        <w:rPr>
          <w:rFonts w:ascii="Arial" w:hAnsi="Arial" w:cs="Arial"/>
          <w:sz w:val="28"/>
          <w:szCs w:val="28"/>
        </w:rPr>
      </w:pPr>
      <w:r w:rsidRPr="002065C7">
        <w:rPr>
          <w:rFonts w:ascii="Arial" w:hAnsi="Arial" w:cs="Arial"/>
          <w:sz w:val="28"/>
          <w:szCs w:val="28"/>
        </w:rPr>
        <w:t xml:space="preserve">В целях профилактики пожаров, недопущения гибели и </w:t>
      </w:r>
      <w:proofErr w:type="spellStart"/>
      <w:r w:rsidRPr="002065C7">
        <w:rPr>
          <w:rFonts w:ascii="Arial" w:hAnsi="Arial" w:cs="Arial"/>
          <w:sz w:val="28"/>
          <w:szCs w:val="28"/>
        </w:rPr>
        <w:t>травмирования</w:t>
      </w:r>
      <w:proofErr w:type="spellEnd"/>
      <w:r w:rsidRPr="002065C7">
        <w:rPr>
          <w:rFonts w:ascii="Arial" w:hAnsi="Arial" w:cs="Arial"/>
          <w:sz w:val="28"/>
          <w:szCs w:val="28"/>
        </w:rPr>
        <w:t xml:space="preserve"> на них </w:t>
      </w:r>
      <w:proofErr w:type="gramStart"/>
      <w:r w:rsidRPr="002065C7">
        <w:rPr>
          <w:rFonts w:ascii="Arial" w:hAnsi="Arial" w:cs="Arial"/>
          <w:sz w:val="28"/>
          <w:szCs w:val="28"/>
        </w:rPr>
        <w:t>людей</w:t>
      </w:r>
      <w:proofErr w:type="gramEnd"/>
      <w:r w:rsidRPr="002065C7">
        <w:rPr>
          <w:rFonts w:ascii="Arial" w:hAnsi="Arial" w:cs="Arial"/>
          <w:sz w:val="28"/>
          <w:szCs w:val="28"/>
        </w:rPr>
        <w:t xml:space="preserve"> на территории Чановского района на протяжении последних 5-ти лет администрацией Чановского района, сельскими поселениями проводится работа по обеспечению мест проживания   граждан автономными дымовыми пожарными </w:t>
      </w:r>
      <w:proofErr w:type="spellStart"/>
      <w:r w:rsidRPr="002065C7">
        <w:rPr>
          <w:rFonts w:ascii="Arial" w:hAnsi="Arial" w:cs="Arial"/>
          <w:sz w:val="28"/>
          <w:szCs w:val="28"/>
        </w:rPr>
        <w:t>извещателями</w:t>
      </w:r>
      <w:proofErr w:type="spellEnd"/>
      <w:r w:rsidRPr="002065C7">
        <w:rPr>
          <w:rFonts w:ascii="Arial" w:hAnsi="Arial" w:cs="Arial"/>
          <w:sz w:val="28"/>
          <w:szCs w:val="28"/>
        </w:rPr>
        <w:t xml:space="preserve">.   </w:t>
      </w:r>
      <w:proofErr w:type="gramStart"/>
      <w:r w:rsidRPr="002065C7">
        <w:rPr>
          <w:rFonts w:ascii="Arial" w:hAnsi="Arial" w:cs="Arial"/>
          <w:sz w:val="28"/>
          <w:szCs w:val="28"/>
        </w:rPr>
        <w:t>Не смотря  на</w:t>
      </w:r>
      <w:proofErr w:type="gramEnd"/>
      <w:r w:rsidRPr="002065C7">
        <w:rPr>
          <w:rFonts w:ascii="Arial" w:hAnsi="Arial" w:cs="Arial"/>
          <w:sz w:val="28"/>
          <w:szCs w:val="28"/>
        </w:rPr>
        <w:t xml:space="preserve"> проводимую работу, обеспечить все места проживания малообеспеченной категории граждан  за счет бюджетных средств не представляется возможным, в связи  с чем, </w:t>
      </w:r>
      <w:r w:rsidRPr="002065C7">
        <w:rPr>
          <w:rFonts w:ascii="Arial" w:hAnsi="Arial" w:cs="Arial"/>
          <w:sz w:val="28"/>
          <w:szCs w:val="28"/>
        </w:rPr>
        <w:lastRenderedPageBreak/>
        <w:t xml:space="preserve">сотрудники МЧС России рекомендуют жителям самостоятельно покупать данные устройства и устанавливать в жилых помещениях.   </w:t>
      </w:r>
    </w:p>
    <w:p w:rsidR="002065C7" w:rsidRPr="002065C7" w:rsidRDefault="002065C7" w:rsidP="002065C7">
      <w:pPr>
        <w:ind w:firstLine="181"/>
        <w:rPr>
          <w:rFonts w:ascii="Arial" w:hAnsi="Arial" w:cs="Arial"/>
          <w:color w:val="000000"/>
          <w:sz w:val="28"/>
          <w:szCs w:val="28"/>
        </w:rPr>
      </w:pPr>
      <w:proofErr w:type="gramStart"/>
      <w:r w:rsidRPr="002065C7">
        <w:rPr>
          <w:rFonts w:ascii="Arial" w:hAnsi="Arial" w:cs="Arial"/>
          <w:color w:val="000000"/>
          <w:sz w:val="28"/>
          <w:szCs w:val="28"/>
        </w:rPr>
        <w:t xml:space="preserve">Чтобы обезопасить себя и своих близких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ОНДиПР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 по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Чановскому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 району предлагает Вам задуматься об установке в своем жилом помещении автономного пожарного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извещателя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, который </w:t>
      </w:r>
      <w:r w:rsidRPr="002065C7">
        <w:rPr>
          <w:rFonts w:ascii="Arial" w:hAnsi="Arial" w:cs="Arial"/>
          <w:sz w:val="28"/>
          <w:szCs w:val="28"/>
        </w:rPr>
        <w:t>способен обнаружить задымление на ранней стадии пожара и при срабатывании выдать  пронзительный сигнал,  способный  разбудить крепко спящего человека.</w:t>
      </w:r>
      <w:r w:rsidRPr="002065C7">
        <w:rPr>
          <w:rFonts w:ascii="Arial" w:hAnsi="Arial" w:cs="Arial"/>
          <w:color w:val="000000"/>
          <w:sz w:val="28"/>
          <w:szCs w:val="28"/>
        </w:rPr>
        <w:t xml:space="preserve">. Наиболее пожароопасными помещениями являются кухни,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автогаражи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>, места установки бытовой техники.</w:t>
      </w:r>
      <w:proofErr w:type="gramEnd"/>
      <w:r w:rsidRPr="002065C7">
        <w:rPr>
          <w:rFonts w:ascii="Arial" w:hAnsi="Arial" w:cs="Arial"/>
          <w:color w:val="000000"/>
          <w:sz w:val="28"/>
          <w:szCs w:val="28"/>
        </w:rPr>
        <w:t xml:space="preserve"> Рекомендуем установку в детских и спальных  комнатах. </w:t>
      </w:r>
    </w:p>
    <w:p w:rsidR="002065C7" w:rsidRPr="002065C7" w:rsidRDefault="002065C7" w:rsidP="002065C7">
      <w:pPr>
        <w:ind w:firstLine="181"/>
        <w:rPr>
          <w:rFonts w:ascii="Arial" w:hAnsi="Arial" w:cs="Arial"/>
          <w:color w:val="000000"/>
          <w:sz w:val="28"/>
          <w:szCs w:val="28"/>
        </w:rPr>
      </w:pPr>
      <w:proofErr w:type="gramStart"/>
      <w:r w:rsidRPr="002065C7">
        <w:rPr>
          <w:rFonts w:ascii="Arial" w:hAnsi="Arial" w:cs="Arial"/>
          <w:color w:val="000000"/>
          <w:sz w:val="28"/>
          <w:szCs w:val="28"/>
        </w:rPr>
        <w:t>Мы можем подсказать, но ВАША безопасность и безопасность ВАШИХ близких в ВАШИХ руках! </w:t>
      </w:r>
      <w:proofErr w:type="gramEnd"/>
    </w:p>
    <w:p w:rsidR="002065C7" w:rsidRPr="002065C7" w:rsidRDefault="002065C7" w:rsidP="002065C7">
      <w:pPr>
        <w:ind w:firstLine="181"/>
        <w:rPr>
          <w:rFonts w:ascii="Arial" w:hAnsi="Arial" w:cs="Arial"/>
          <w:sz w:val="28"/>
          <w:szCs w:val="28"/>
        </w:rPr>
      </w:pPr>
      <w:r w:rsidRPr="002065C7">
        <w:rPr>
          <w:rFonts w:ascii="Arial" w:hAnsi="Arial" w:cs="Arial"/>
          <w:color w:val="000000"/>
          <w:sz w:val="28"/>
          <w:szCs w:val="28"/>
        </w:rPr>
        <w:br/>
      </w:r>
    </w:p>
    <w:p w:rsidR="002065C7" w:rsidRPr="002065C7" w:rsidRDefault="002065C7" w:rsidP="002065C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2065C7" w:rsidRPr="002065C7" w:rsidRDefault="002065C7" w:rsidP="002065C7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ОНДиПР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 по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Чановскому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 району </w:t>
      </w:r>
      <w:proofErr w:type="spellStart"/>
      <w:r w:rsidRPr="002065C7">
        <w:rPr>
          <w:rFonts w:ascii="Arial" w:hAnsi="Arial" w:cs="Arial"/>
          <w:color w:val="000000"/>
          <w:sz w:val="28"/>
          <w:szCs w:val="28"/>
        </w:rPr>
        <w:t>УНДиПР</w:t>
      </w:r>
      <w:proofErr w:type="spellEnd"/>
      <w:r w:rsidRPr="002065C7">
        <w:rPr>
          <w:rFonts w:ascii="Arial" w:hAnsi="Arial" w:cs="Arial"/>
          <w:color w:val="000000"/>
          <w:sz w:val="28"/>
          <w:szCs w:val="28"/>
        </w:rPr>
        <w:t xml:space="preserve"> ГУ МЧС России по Новосибирской области</w:t>
      </w:r>
    </w:p>
    <w:p w:rsidR="002065C7" w:rsidRPr="002065C7" w:rsidRDefault="002065C7" w:rsidP="002065C7">
      <w:pPr>
        <w:ind w:firstLine="180"/>
        <w:rPr>
          <w:rFonts w:ascii="Arial" w:hAnsi="Arial" w:cs="Arial"/>
          <w:sz w:val="28"/>
          <w:szCs w:val="28"/>
        </w:rPr>
      </w:pPr>
    </w:p>
    <w:p w:rsidR="002065C7" w:rsidRPr="002065C7" w:rsidRDefault="002065C7" w:rsidP="002065C7">
      <w:pPr>
        <w:ind w:firstLine="180"/>
        <w:rPr>
          <w:rFonts w:ascii="Arial" w:hAnsi="Arial" w:cs="Arial"/>
          <w:sz w:val="28"/>
          <w:szCs w:val="28"/>
        </w:rPr>
      </w:pPr>
    </w:p>
    <w:p w:rsidR="002065C7" w:rsidRPr="002065C7" w:rsidRDefault="002065C7" w:rsidP="002065C7">
      <w:pPr>
        <w:ind w:firstLine="180"/>
        <w:rPr>
          <w:rFonts w:ascii="Arial" w:hAnsi="Arial" w:cs="Arial"/>
          <w:sz w:val="28"/>
          <w:szCs w:val="28"/>
        </w:rPr>
      </w:pPr>
    </w:p>
    <w:p w:rsidR="00C41CF0" w:rsidRPr="002065C7" w:rsidRDefault="00C41CF0" w:rsidP="00C41C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sectPr w:rsidR="00C41CF0" w:rsidRPr="002065C7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B83" w:rsidRDefault="00C56B83" w:rsidP="00BF1E8B">
      <w:r>
        <w:separator/>
      </w:r>
    </w:p>
  </w:endnote>
  <w:endnote w:type="continuationSeparator" w:id="0">
    <w:p w:rsidR="00C56B83" w:rsidRDefault="00C56B83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B83" w:rsidRDefault="00C56B83" w:rsidP="00BF1E8B">
      <w:r>
        <w:separator/>
      </w:r>
    </w:p>
  </w:footnote>
  <w:footnote w:type="continuationSeparator" w:id="0">
    <w:p w:rsidR="00C56B83" w:rsidRDefault="00C56B83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104B76"/>
    <w:rsid w:val="002065C7"/>
    <w:rsid w:val="00217AD3"/>
    <w:rsid w:val="00265D81"/>
    <w:rsid w:val="0037081D"/>
    <w:rsid w:val="00405A76"/>
    <w:rsid w:val="00417705"/>
    <w:rsid w:val="00496929"/>
    <w:rsid w:val="004C661B"/>
    <w:rsid w:val="0050643D"/>
    <w:rsid w:val="00517E5B"/>
    <w:rsid w:val="00521250"/>
    <w:rsid w:val="006A57BE"/>
    <w:rsid w:val="006B430E"/>
    <w:rsid w:val="006E286E"/>
    <w:rsid w:val="007963B0"/>
    <w:rsid w:val="008B2EBE"/>
    <w:rsid w:val="008D594B"/>
    <w:rsid w:val="00956C5D"/>
    <w:rsid w:val="00964FA7"/>
    <w:rsid w:val="009F3D83"/>
    <w:rsid w:val="00A42872"/>
    <w:rsid w:val="00AA33C0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56B83"/>
    <w:rsid w:val="00CF5809"/>
    <w:rsid w:val="00D36FD1"/>
    <w:rsid w:val="00D6718A"/>
    <w:rsid w:val="00DA1529"/>
    <w:rsid w:val="00DC0B51"/>
    <w:rsid w:val="00EB191B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2018-11-30T03:16:00Z</dcterms:created>
  <dcterms:modified xsi:type="dcterms:W3CDTF">2020-01-17T02:28:00Z</dcterms:modified>
</cp:coreProperties>
</file>