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8B72E6" w:rsidRPr="001D2115">
        <w:rPr>
          <w:rFonts w:ascii="Times New Roman" w:hAnsi="Times New Roman" w:cs="Times New Roman"/>
          <w:i/>
          <w:sz w:val="52"/>
          <w:szCs w:val="52"/>
        </w:rPr>
        <w:t>8</w:t>
      </w:r>
      <w:r w:rsidR="00561AF1">
        <w:rPr>
          <w:rFonts w:ascii="Times New Roman" w:hAnsi="Times New Roman" w:cs="Times New Roman"/>
          <w:i/>
          <w:sz w:val="52"/>
          <w:szCs w:val="52"/>
        </w:rPr>
        <w:t>8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8B72E6" w:rsidRPr="001D2115">
        <w:rPr>
          <w:rFonts w:ascii="Times New Roman" w:hAnsi="Times New Roman" w:cs="Times New Roman"/>
          <w:i/>
          <w:sz w:val="52"/>
          <w:szCs w:val="52"/>
        </w:rPr>
        <w:t>50</w:t>
      </w:r>
      <w:r w:rsidR="00561AF1">
        <w:rPr>
          <w:rFonts w:ascii="Times New Roman" w:hAnsi="Times New Roman" w:cs="Times New Roman"/>
          <w:i/>
          <w:sz w:val="52"/>
          <w:szCs w:val="52"/>
        </w:rPr>
        <w:t>9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 w:rsidRPr="001D2115">
        <w:rPr>
          <w:rFonts w:ascii="Times New Roman" w:hAnsi="Times New Roman" w:cs="Times New Roman"/>
          <w:i/>
          <w:sz w:val="52"/>
          <w:szCs w:val="52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7657D1" w:rsidRDefault="00F63998" w:rsidP="00F6399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</w:p>
    <w:p w:rsidR="00561AF1" w:rsidRDefault="00561AF1" w:rsidP="00561AF1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Прокуратура разъясняет</w:t>
      </w:r>
    </w:p>
    <w:p w:rsidR="00561AF1" w:rsidRPr="001D2115" w:rsidRDefault="00561AF1" w:rsidP="00561AF1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1D2115">
        <w:rPr>
          <w:rFonts w:ascii="Times New Roman" w:hAnsi="Times New Roman"/>
          <w:sz w:val="28"/>
          <w:szCs w:val="28"/>
        </w:rPr>
        <w:t>Возраст привлечения несовершеннолетнего  к административной ответственности.</w:t>
      </w:r>
    </w:p>
    <w:p w:rsidR="00561AF1" w:rsidRPr="001D2115" w:rsidRDefault="00561AF1" w:rsidP="00561AF1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1D2115">
        <w:rPr>
          <w:rFonts w:ascii="Times New Roman" w:hAnsi="Times New Roman"/>
          <w:sz w:val="28"/>
          <w:szCs w:val="28"/>
        </w:rPr>
        <w:t xml:space="preserve"> Несовершеннолетний является особым субъектом административной ответственности, так как производство по делам об административных правонарушениях в отношении несовершеннолетних имеет существенные особенности. </w:t>
      </w:r>
    </w:p>
    <w:p w:rsidR="00F63998" w:rsidRDefault="00561AF1" w:rsidP="00F63998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1D2115">
        <w:rPr>
          <w:rFonts w:ascii="Times New Roman" w:hAnsi="Times New Roman"/>
          <w:sz w:val="28"/>
          <w:szCs w:val="28"/>
        </w:rPr>
        <w:t xml:space="preserve">Положениями ст. 2.3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 предусмотрено, что административной ответственности подлежит лицо, достигшее к моменту совершения административного правонарушения возраста 16 лет. </w:t>
      </w:r>
      <w:proofErr w:type="gramStart"/>
      <w:r w:rsidRPr="001D2115">
        <w:rPr>
          <w:rFonts w:ascii="Times New Roman" w:hAnsi="Times New Roman"/>
          <w:sz w:val="28"/>
          <w:szCs w:val="28"/>
        </w:rPr>
        <w:t xml:space="preserve">Несовершеннолетний, являясь субъектом административных правоотношений, подлежит административной ответственности за нарушение требований ст. 5.38 Кодекса Российской Федерации об административных правонарушениях (далее -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РФ, Кодекс) (воспрепятствование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 принуждение к участию в них);</w:t>
      </w:r>
      <w:proofErr w:type="gramEnd"/>
      <w:r w:rsidRPr="001D21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2115">
        <w:rPr>
          <w:rFonts w:ascii="Times New Roman" w:hAnsi="Times New Roman"/>
          <w:sz w:val="28"/>
          <w:szCs w:val="28"/>
        </w:rPr>
        <w:t xml:space="preserve">ст. 20.1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 (мелкое хулиганство); ст. 20.2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 (нарушение установленного порядка организации либо проведения собрания, митинга, демонстрации, шествия или пикетирования), ст. 20.2.2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 (организация массового одновременного пребывания и (или) передвижения граждан в общественных местах, повлекших нарушение общественного порядка); ст. 20.3.2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 (публичные призывы к осуществлению действий, направленных на нарушение территориальной целостности Российской Федерации).</w:t>
      </w:r>
      <w:proofErr w:type="gramEnd"/>
      <w:r w:rsidRPr="001D2115">
        <w:rPr>
          <w:rFonts w:ascii="Times New Roman" w:hAnsi="Times New Roman"/>
          <w:sz w:val="28"/>
          <w:szCs w:val="28"/>
        </w:rPr>
        <w:t xml:space="preserve"> Кодекс предполагает и закрепляет возможность и порядок административного задержания несовершеннолетних правонарушителей. Административное задержание является принудительной мерой, ограничивающей свободу лица, и согласно ст. 27.3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 и в связи с исполнением постановления по делу об административном правонарушении. Несовершеннолетний правонарушитель может быть задержан на срок не более трех часов, а в случае, если правонарушитель находится в состоянии алкогольного опьянения, срок административного задержания начинает исчисляться согласно </w:t>
      </w:r>
      <w:proofErr w:type="gramStart"/>
      <w:r w:rsidRPr="001D2115">
        <w:rPr>
          <w:rFonts w:ascii="Times New Roman" w:hAnsi="Times New Roman"/>
          <w:sz w:val="28"/>
          <w:szCs w:val="28"/>
        </w:rPr>
        <w:t>ч</w:t>
      </w:r>
      <w:proofErr w:type="gramEnd"/>
      <w:r w:rsidRPr="001D2115">
        <w:rPr>
          <w:rFonts w:ascii="Times New Roman" w:hAnsi="Times New Roman"/>
          <w:sz w:val="28"/>
          <w:szCs w:val="28"/>
        </w:rPr>
        <w:t xml:space="preserve">. 4 ст. 27.5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 с момента вытрезвления несовершеннолетнего. Об административном задержании несовершеннолетнего в обязательном порядке уведомляются его родители или иные законные представители (</w:t>
      </w:r>
      <w:proofErr w:type="gramStart"/>
      <w:r w:rsidRPr="001D2115">
        <w:rPr>
          <w:rFonts w:ascii="Times New Roman" w:hAnsi="Times New Roman"/>
          <w:sz w:val="28"/>
          <w:szCs w:val="28"/>
        </w:rPr>
        <w:t>ч</w:t>
      </w:r>
      <w:proofErr w:type="gramEnd"/>
      <w:r w:rsidRPr="001D2115">
        <w:rPr>
          <w:rFonts w:ascii="Times New Roman" w:hAnsi="Times New Roman"/>
          <w:sz w:val="28"/>
          <w:szCs w:val="28"/>
        </w:rPr>
        <w:t xml:space="preserve">. 4 ст. 27.3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РФ). Несовершеннолетний, подвергнутый административному задержанию, вправе обратиться за помощью к защитнику, который должен быть допущен к участию в производстве по делу с момента административного задержания согласно </w:t>
      </w:r>
      <w:proofErr w:type="gramStart"/>
      <w:r w:rsidRPr="001D2115">
        <w:rPr>
          <w:rFonts w:ascii="Times New Roman" w:hAnsi="Times New Roman"/>
          <w:sz w:val="28"/>
          <w:szCs w:val="28"/>
        </w:rPr>
        <w:t>ч</w:t>
      </w:r>
      <w:proofErr w:type="gramEnd"/>
      <w:r w:rsidRPr="001D2115">
        <w:rPr>
          <w:rFonts w:ascii="Times New Roman" w:hAnsi="Times New Roman"/>
          <w:sz w:val="28"/>
          <w:szCs w:val="28"/>
        </w:rPr>
        <w:t xml:space="preserve">. 4 ст. 25.5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РФ. В соответствии со ст. 23.2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 органом, уполномоченным 3 рассматривать дела об административных правонарушениях, совершенных несовершеннолетними, являются комиссии по делам несовершеннолетних и защите их прав (далее - </w:t>
      </w:r>
      <w:proofErr w:type="spellStart"/>
      <w:r w:rsidRPr="001D2115">
        <w:rPr>
          <w:rFonts w:ascii="Times New Roman" w:hAnsi="Times New Roman"/>
          <w:sz w:val="28"/>
          <w:szCs w:val="28"/>
        </w:rPr>
        <w:t>КДНиЗП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) по месту </w:t>
      </w:r>
      <w:r w:rsidRPr="001D2115">
        <w:rPr>
          <w:rFonts w:ascii="Times New Roman" w:hAnsi="Times New Roman"/>
          <w:sz w:val="28"/>
          <w:szCs w:val="28"/>
        </w:rPr>
        <w:lastRenderedPageBreak/>
        <w:t xml:space="preserve">жительства несовершеннолетнего. В соответствии с </w:t>
      </w:r>
      <w:proofErr w:type="gramStart"/>
      <w:r w:rsidRPr="001D2115">
        <w:rPr>
          <w:rFonts w:ascii="Times New Roman" w:hAnsi="Times New Roman"/>
          <w:sz w:val="28"/>
          <w:szCs w:val="28"/>
        </w:rPr>
        <w:t>ч</w:t>
      </w:r>
      <w:proofErr w:type="gramEnd"/>
      <w:r w:rsidRPr="001D2115">
        <w:rPr>
          <w:rFonts w:ascii="Times New Roman" w:hAnsi="Times New Roman"/>
          <w:sz w:val="28"/>
          <w:szCs w:val="28"/>
        </w:rPr>
        <w:t xml:space="preserve">. 2 ст. 25.1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 дело об административном правонарушении рассматривается с участием несовершеннолетнего, в отношении которого ведется производство по делу об административном правонарушении и по общему правилу - с участием его законных представителей. Родитель, явившийся в заседание </w:t>
      </w:r>
      <w:proofErr w:type="spellStart"/>
      <w:r w:rsidRPr="001D2115">
        <w:rPr>
          <w:rFonts w:ascii="Times New Roman" w:hAnsi="Times New Roman"/>
          <w:sz w:val="28"/>
          <w:szCs w:val="28"/>
        </w:rPr>
        <w:t>КДНиЗП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для защиты интересов несовершеннолетнего, должен иметь при себе документы, удостоверяющие его личность, а также не должен быть лишен родительских прав или ограничен в родительских правах. Опекуны или попечители несовершеннолетнего, представляющие интересы несовершеннолетнего, должны иметь соответствующие документы, подтверждающие, что они таковыми являются. </w:t>
      </w:r>
      <w:proofErr w:type="spellStart"/>
      <w:r w:rsidRPr="001D2115">
        <w:rPr>
          <w:rFonts w:ascii="Times New Roman" w:hAnsi="Times New Roman"/>
          <w:sz w:val="28"/>
          <w:szCs w:val="28"/>
        </w:rPr>
        <w:t>КДНиЗП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может принять решение об удалении несовершеннолетнего, в отношении которого ведется дело, на время рассмотрения обстоятельств дела, обсуждение которых может оказать на него отрицательное влияние (</w:t>
      </w:r>
      <w:proofErr w:type="gramStart"/>
      <w:r w:rsidRPr="001D2115">
        <w:rPr>
          <w:rFonts w:ascii="Times New Roman" w:hAnsi="Times New Roman"/>
          <w:sz w:val="28"/>
          <w:szCs w:val="28"/>
        </w:rPr>
        <w:t>ч</w:t>
      </w:r>
      <w:proofErr w:type="gramEnd"/>
      <w:r w:rsidRPr="001D2115">
        <w:rPr>
          <w:rFonts w:ascii="Times New Roman" w:hAnsi="Times New Roman"/>
          <w:sz w:val="28"/>
          <w:szCs w:val="28"/>
        </w:rPr>
        <w:t xml:space="preserve">. 4 ст. 25.1 </w:t>
      </w:r>
      <w:proofErr w:type="spellStart"/>
      <w:r w:rsidRPr="001D2115">
        <w:rPr>
          <w:rFonts w:ascii="Times New Roman" w:hAnsi="Times New Roman"/>
          <w:sz w:val="28"/>
          <w:szCs w:val="28"/>
        </w:rPr>
        <w:t>КоАП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РФ). Не все административные наказания, которые предусмотрены Кодексом для совершеннолетних правонарушителей, могут применяться к несовершеннолетним. Так, к подросткам, совершившим административное правонарушение, не может применяться административный арест. Решая вопрос о привлечении несовершеннолетнего к административной ответственности в виде штрафа, </w:t>
      </w:r>
      <w:proofErr w:type="spellStart"/>
      <w:r w:rsidRPr="001D2115">
        <w:rPr>
          <w:rFonts w:ascii="Times New Roman" w:hAnsi="Times New Roman"/>
          <w:sz w:val="28"/>
          <w:szCs w:val="28"/>
        </w:rPr>
        <w:t>КДНиЗП</w:t>
      </w:r>
      <w:proofErr w:type="spellEnd"/>
      <w:r w:rsidRPr="001D2115">
        <w:rPr>
          <w:rFonts w:ascii="Times New Roman" w:hAnsi="Times New Roman"/>
          <w:sz w:val="28"/>
          <w:szCs w:val="28"/>
        </w:rPr>
        <w:t xml:space="preserve"> должна выяснить,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(законных представителей).</w:t>
      </w:r>
      <w:r w:rsidR="00F63998" w:rsidRPr="00F63998">
        <w:rPr>
          <w:rFonts w:ascii="Times New Roman" w:hAnsi="Times New Roman"/>
          <w:sz w:val="28"/>
          <w:szCs w:val="28"/>
        </w:rPr>
        <w:t xml:space="preserve">     </w:t>
      </w:r>
    </w:p>
    <w:p w:rsidR="00561AF1" w:rsidRPr="00F63998" w:rsidRDefault="00F63998" w:rsidP="00F6399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</w:t>
      </w:r>
      <w:r w:rsidR="00561AF1" w:rsidRP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Заместитель прокурора</w:t>
      </w:r>
    </w:p>
    <w:p w:rsidR="005C50C5" w:rsidRPr="001D2115" w:rsidRDefault="00561AF1" w:rsidP="00561A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 xml:space="preserve">Чановского района </w:t>
      </w:r>
      <w:proofErr w:type="spellStart"/>
      <w:r w:rsidRP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Островерхова</w:t>
      </w:r>
      <w:proofErr w:type="spellEnd"/>
      <w:r w:rsidRP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</w:t>
      </w:r>
      <w:r w:rsidR="001D2115">
        <w:rPr>
          <w:rFonts w:ascii="Times New Roman" w:eastAsia="Times New Roman" w:hAnsi="Times New Roman"/>
          <w:sz w:val="28"/>
          <w:szCs w:val="28"/>
          <w:shd w:val="clear" w:color="auto" w:fill="FFFFFF"/>
        </w:rPr>
        <w:t>Е</w:t>
      </w:r>
    </w:p>
    <w:sectPr w:rsidR="005C50C5" w:rsidRPr="001D211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24F" w:rsidRDefault="00DC224F" w:rsidP="00036D65">
      <w:pPr>
        <w:spacing w:after="0" w:line="240" w:lineRule="auto"/>
      </w:pPr>
      <w:r>
        <w:separator/>
      </w:r>
    </w:p>
  </w:endnote>
  <w:endnote w:type="continuationSeparator" w:id="0">
    <w:p w:rsidR="00DC224F" w:rsidRDefault="00DC224F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24F" w:rsidRDefault="00DC224F" w:rsidP="00036D65">
      <w:pPr>
        <w:spacing w:after="0" w:line="240" w:lineRule="auto"/>
      </w:pPr>
      <w:r>
        <w:separator/>
      </w:r>
    </w:p>
  </w:footnote>
  <w:footnote w:type="continuationSeparator" w:id="0">
    <w:p w:rsidR="00DC224F" w:rsidRDefault="00DC224F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115"/>
    <w:rsid w:val="001D2D8A"/>
    <w:rsid w:val="001D4656"/>
    <w:rsid w:val="001D5084"/>
    <w:rsid w:val="001E09EB"/>
    <w:rsid w:val="001E2CFD"/>
    <w:rsid w:val="001E2D04"/>
    <w:rsid w:val="001E67BA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85021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8671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D5892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E2E9B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224F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3998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2020-10-07T05:51:00Z</cp:lastPrinted>
  <dcterms:created xsi:type="dcterms:W3CDTF">2021-11-19T03:31:00Z</dcterms:created>
  <dcterms:modified xsi:type="dcterms:W3CDTF">2021-11-19T04:31:00Z</dcterms:modified>
</cp:coreProperties>
</file>